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720" w:lineRule="exact"/>
        <w:jc w:val="center"/>
        <w:rPr>
          <w:rFonts w:ascii="方正小标宋简体" w:eastAsia="方正小标宋简体"/>
          <w:sz w:val="44"/>
          <w:szCs w:val="44"/>
        </w:rPr>
      </w:pPr>
    </w:p>
    <w:p>
      <w:pPr>
        <w:spacing w:after="0" w:line="720" w:lineRule="exact"/>
        <w:jc w:val="center"/>
        <w:rPr>
          <w:rFonts w:ascii="方正小标宋简体" w:eastAsia="方正小标宋简体"/>
          <w:sz w:val="44"/>
          <w:szCs w:val="44"/>
        </w:rPr>
      </w:pPr>
      <w:r>
        <w:rPr>
          <w:rFonts w:hint="eastAsia" w:ascii="方正小标宋简体" w:eastAsia="方正小标宋简体"/>
          <w:sz w:val="44"/>
          <w:szCs w:val="44"/>
        </w:rPr>
        <w:t>关于做好202</w:t>
      </w:r>
      <w:r>
        <w:rPr>
          <w:rFonts w:ascii="方正小标宋简体" w:eastAsia="方正小标宋简体"/>
          <w:sz w:val="44"/>
          <w:szCs w:val="44"/>
        </w:rPr>
        <w:t>4</w:t>
      </w:r>
      <w:r>
        <w:rPr>
          <w:rFonts w:hint="eastAsia" w:ascii="方正小标宋简体" w:eastAsia="方正小标宋简体"/>
          <w:sz w:val="44"/>
          <w:szCs w:val="44"/>
        </w:rPr>
        <w:t>年度档案归档工作的通知</w:t>
      </w:r>
    </w:p>
    <w:p>
      <w:pPr>
        <w:widowControl w:val="0"/>
        <w:overflowPunct w:val="0"/>
        <w:topLinePunct/>
        <w:spacing w:after="0" w:line="580" w:lineRule="exact"/>
        <w:ind w:firstLine="640" w:firstLineChars="200"/>
        <w:rPr>
          <w:rFonts w:ascii="Times New Roman" w:hAnsi="Times New Roman" w:eastAsia="仿宋_GB2312"/>
          <w:sz w:val="32"/>
          <w:szCs w:val="32"/>
        </w:rPr>
      </w:pPr>
    </w:p>
    <w:p>
      <w:pPr>
        <w:widowControl w:val="0"/>
        <w:overflowPunct w:val="0"/>
        <w:topLinePunct/>
        <w:spacing w:after="0" w:line="580" w:lineRule="exact"/>
        <w:rPr>
          <w:rFonts w:ascii="Times New Roman" w:hAnsi="Times New Roman" w:eastAsia="仿宋_GB2312"/>
          <w:sz w:val="32"/>
          <w:szCs w:val="32"/>
        </w:rPr>
      </w:pPr>
      <w:r>
        <w:rPr>
          <w:rFonts w:hint="eastAsia" w:ascii="Times New Roman" w:hAnsi="Times New Roman" w:eastAsia="仿宋_GB2312"/>
          <w:sz w:val="32"/>
          <w:szCs w:val="32"/>
        </w:rPr>
        <w:t>各部门、各二级学院：</w:t>
      </w:r>
    </w:p>
    <w:p>
      <w:pPr>
        <w:widowControl w:val="0"/>
        <w:overflowPunct w:val="0"/>
        <w:topLinePunct/>
        <w:spacing w:after="0" w:line="58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为做好我校202</w:t>
      </w:r>
      <w:r>
        <w:rPr>
          <w:rFonts w:ascii="Times New Roman" w:hAnsi="Times New Roman" w:eastAsia="仿宋_GB2312"/>
          <w:sz w:val="32"/>
          <w:szCs w:val="32"/>
        </w:rPr>
        <w:t>4</w:t>
      </w:r>
      <w:r>
        <w:rPr>
          <w:rFonts w:hint="eastAsia" w:ascii="Times New Roman" w:hAnsi="Times New Roman" w:eastAsia="仿宋_GB2312"/>
          <w:sz w:val="32"/>
          <w:szCs w:val="32"/>
        </w:rPr>
        <w:t>年度档案归档工作，更好地为学校各项工作服务，按照《档案管理办法》（常纺院办字〔202</w:t>
      </w:r>
      <w:r>
        <w:rPr>
          <w:rFonts w:ascii="Times New Roman" w:hAnsi="Times New Roman" w:eastAsia="仿宋_GB2312"/>
          <w:sz w:val="32"/>
          <w:szCs w:val="32"/>
        </w:rPr>
        <w:t>3</w:t>
      </w:r>
      <w:r>
        <w:rPr>
          <w:rFonts w:hint="eastAsia" w:ascii="Times New Roman" w:hAnsi="Times New Roman" w:eastAsia="仿宋_GB2312"/>
          <w:sz w:val="32"/>
          <w:szCs w:val="32"/>
        </w:rPr>
        <w:t>〕3号）文件要求，现就有关事宜通知如下：</w:t>
      </w:r>
    </w:p>
    <w:p>
      <w:pPr>
        <w:widowControl w:val="0"/>
        <w:overflowPunct w:val="0"/>
        <w:topLinePunct/>
        <w:spacing w:after="0" w:line="580" w:lineRule="exact"/>
        <w:ind w:firstLine="640" w:firstLineChars="200"/>
        <w:rPr>
          <w:rFonts w:ascii="黑体" w:hAnsi="黑体" w:eastAsia="黑体"/>
          <w:sz w:val="32"/>
          <w:szCs w:val="32"/>
        </w:rPr>
      </w:pPr>
      <w:r>
        <w:rPr>
          <w:rFonts w:hint="eastAsia" w:ascii="黑体" w:hAnsi="黑体" w:eastAsia="黑体"/>
          <w:sz w:val="32"/>
          <w:szCs w:val="32"/>
        </w:rPr>
        <w:t>一、归档范围</w:t>
      </w:r>
    </w:p>
    <w:p>
      <w:pPr>
        <w:widowControl w:val="0"/>
        <w:overflowPunct w:val="0"/>
        <w:topLinePunct/>
        <w:spacing w:after="0" w:line="58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1．各部门、二级学院在202</w:t>
      </w:r>
      <w:r>
        <w:rPr>
          <w:rFonts w:ascii="Times New Roman" w:hAnsi="Times New Roman" w:eastAsia="仿宋_GB2312"/>
          <w:sz w:val="32"/>
          <w:szCs w:val="32"/>
        </w:rPr>
        <w:t>4</w:t>
      </w:r>
      <w:r>
        <w:rPr>
          <w:rFonts w:hint="eastAsia" w:ascii="Times New Roman" w:hAnsi="Times New Roman" w:eastAsia="仿宋_GB2312"/>
          <w:sz w:val="32"/>
          <w:szCs w:val="32"/>
        </w:rPr>
        <w:t>年1月1日至202</w:t>
      </w:r>
      <w:r>
        <w:rPr>
          <w:rFonts w:ascii="Times New Roman" w:hAnsi="Times New Roman" w:eastAsia="仿宋_GB2312"/>
          <w:sz w:val="32"/>
          <w:szCs w:val="32"/>
        </w:rPr>
        <w:t>4</w:t>
      </w:r>
      <w:r>
        <w:rPr>
          <w:rFonts w:hint="eastAsia" w:ascii="Times New Roman" w:hAnsi="Times New Roman" w:eastAsia="仿宋_GB2312"/>
          <w:sz w:val="32"/>
          <w:szCs w:val="32"/>
        </w:rPr>
        <w:t>年12月31日工作活动中直接形成的，能反映本部门（二级学院）工作和活动的，对学校具有一定保存价值的文字、图表、声像等不同形式和载体的文件材料。</w:t>
      </w:r>
    </w:p>
    <w:p>
      <w:pPr>
        <w:widowControl w:val="0"/>
        <w:overflowPunct w:val="0"/>
        <w:topLinePunct/>
        <w:spacing w:after="0" w:line="58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2．文件材料归档的具体范围参见《常州纺织服装职业技术学院档案归档范围和保管期限表》（附件1）。</w:t>
      </w:r>
    </w:p>
    <w:p>
      <w:pPr>
        <w:widowControl w:val="0"/>
        <w:overflowPunct w:val="0"/>
        <w:topLinePunct/>
        <w:spacing w:after="0" w:line="58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3．以前因特殊原因未及时归档的应积极补齐，分年度整理后一并归档。</w:t>
      </w:r>
    </w:p>
    <w:p>
      <w:pPr>
        <w:widowControl w:val="0"/>
        <w:overflowPunct w:val="0"/>
        <w:topLinePunct/>
        <w:spacing w:after="0" w:line="58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4．近年来以学校名义获得的各种证书、奖牌、奖杯、锦旗等以及与外单位交流中获赠的具有保存价值的实物（原件）。</w:t>
      </w:r>
    </w:p>
    <w:p>
      <w:pPr>
        <w:widowControl w:val="0"/>
        <w:overflowPunct w:val="0"/>
        <w:topLinePunct/>
        <w:spacing w:after="0" w:line="580" w:lineRule="exact"/>
        <w:ind w:firstLine="640" w:firstLineChars="200"/>
        <w:rPr>
          <w:rFonts w:ascii="黑体" w:hAnsi="黑体" w:eastAsia="黑体"/>
          <w:sz w:val="32"/>
          <w:szCs w:val="32"/>
        </w:rPr>
      </w:pPr>
      <w:r>
        <w:rPr>
          <w:rFonts w:hint="eastAsia" w:ascii="黑体" w:hAnsi="黑体" w:eastAsia="黑体"/>
          <w:sz w:val="32"/>
          <w:szCs w:val="32"/>
        </w:rPr>
        <w:t>二、归档要求</w:t>
      </w:r>
    </w:p>
    <w:p>
      <w:pPr>
        <w:widowControl w:val="0"/>
        <w:overflowPunct w:val="0"/>
        <w:topLinePunct/>
        <w:spacing w:after="0" w:line="58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1．文件类的归档材料以件为单位归档。按照年度、机构（问题）、保管期限等分类后，填写打印归档文件目录（附件2）。教学档案按学年度归档，其余按年度归档。</w:t>
      </w:r>
    </w:p>
    <w:p>
      <w:pPr>
        <w:widowControl w:val="0"/>
        <w:overflowPunct w:val="0"/>
        <w:topLinePunct/>
        <w:spacing w:after="0" w:line="58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2．科研、基建等专题性、成套性档案材料，在课题（项目）完成并通过鉴定验收后3个月内归档，归档材料以卷为单位进行整理、立卷，填写打印卷内文件目录（附件3），加盖立卷单位的公章，保持档案的成套性、完整性。</w:t>
      </w:r>
    </w:p>
    <w:p>
      <w:pPr>
        <w:widowControl w:val="0"/>
        <w:overflowPunct w:val="0"/>
        <w:topLinePunct/>
        <w:spacing w:after="0" w:line="58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3．声像类特殊载体归档材料须标明事由（事件）及时间、地点、人物；电子档案归档须标明与纸质档案相符的标题及时间，并刻录光盘。没有存储在光盘的，可用U盘、移动硬盘拷贝，并附上特殊载体档案目录（附件4），在移交归档材料的同时移交对应的纸质版和电子版文件材料移交归档清单。</w:t>
      </w:r>
    </w:p>
    <w:p>
      <w:pPr>
        <w:widowControl w:val="0"/>
        <w:overflowPunct w:val="0"/>
        <w:topLinePunct/>
        <w:spacing w:after="0" w:line="58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4．所有实物必须是原版、原件；归档的实物应附有文字说明，注明其形成的时间、地点、颁布或赠予单位等。每件归档实物均转拍照片进行相应登记，填写实物</w:t>
      </w:r>
      <w:r>
        <w:rPr>
          <w:rFonts w:ascii="Times New Roman" w:hAnsi="Times New Roman" w:eastAsia="仿宋_GB2312"/>
          <w:sz w:val="32"/>
          <w:szCs w:val="32"/>
        </w:rPr>
        <w:t>档案</w:t>
      </w:r>
      <w:r>
        <w:rPr>
          <w:rFonts w:hint="eastAsia" w:ascii="Times New Roman" w:hAnsi="Times New Roman" w:eastAsia="仿宋_GB2312"/>
          <w:sz w:val="32"/>
          <w:szCs w:val="32"/>
        </w:rPr>
        <w:t>登记表（</w:t>
      </w:r>
      <w:r>
        <w:rPr>
          <w:rFonts w:ascii="Times New Roman" w:hAnsi="Times New Roman" w:eastAsia="仿宋_GB2312"/>
          <w:sz w:val="32"/>
          <w:szCs w:val="32"/>
        </w:rPr>
        <w:t>附件</w:t>
      </w:r>
      <w:r>
        <w:rPr>
          <w:rFonts w:hint="eastAsia" w:ascii="Times New Roman" w:hAnsi="Times New Roman" w:eastAsia="仿宋_GB2312"/>
          <w:sz w:val="32"/>
          <w:szCs w:val="32"/>
        </w:rPr>
        <w:t>5</w:t>
      </w:r>
      <w:r>
        <w:rPr>
          <w:rFonts w:ascii="Times New Roman" w:hAnsi="Times New Roman" w:eastAsia="仿宋_GB2312"/>
          <w:sz w:val="32"/>
          <w:szCs w:val="32"/>
        </w:rPr>
        <w:t>）</w:t>
      </w:r>
      <w:r>
        <w:rPr>
          <w:rFonts w:hint="eastAsia" w:ascii="Times New Roman" w:hAnsi="Times New Roman" w:eastAsia="仿宋_GB2312"/>
          <w:sz w:val="32"/>
          <w:szCs w:val="32"/>
        </w:rPr>
        <w:t>。</w:t>
      </w:r>
    </w:p>
    <w:p>
      <w:pPr>
        <w:widowControl w:val="0"/>
        <w:overflowPunct w:val="0"/>
        <w:topLinePunct/>
        <w:spacing w:after="0" w:line="58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5．归档材料应是原件，复印件原则上不得归档。各类文件材料用纸大小一律采用国际标准A4型，图件按此规格叠成手风琴式，图名、图签折在外面。</w:t>
      </w:r>
    </w:p>
    <w:p>
      <w:pPr>
        <w:widowControl w:val="0"/>
        <w:overflowPunct w:val="0"/>
        <w:topLinePunct/>
        <w:spacing w:after="0" w:line="58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6．归档材料必须完整，如正本与附件、印件与定稿、请示与批复、转发文件与原件、多种文字形成的同一文件等，均应齐全完整归档，不得遗漏和散失。各部门、二级学院应将需要归档的材料收集整理后交给本单位兼职档案员。</w:t>
      </w:r>
    </w:p>
    <w:p>
      <w:pPr>
        <w:widowControl w:val="0"/>
        <w:overflowPunct w:val="0"/>
        <w:topLinePunct/>
        <w:spacing w:after="0" w:line="58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7．电子文档须与纸质文件同时归档，标明与纸质档案相符的标题及时间，并刻录光盘，确保与纸质文件完全对应。</w:t>
      </w:r>
    </w:p>
    <w:p>
      <w:pPr>
        <w:widowControl w:val="0"/>
        <w:overflowPunct w:val="0"/>
        <w:topLinePunct/>
        <w:spacing w:after="0" w:line="58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8．报表、名册、图册等已装订并符合装订要求的材料，以册（本）为单位移交。</w:t>
      </w:r>
    </w:p>
    <w:p>
      <w:pPr>
        <w:widowControl w:val="0"/>
        <w:overflowPunct w:val="0"/>
        <w:topLinePunct/>
        <w:spacing w:after="0" w:line="58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9．文件材料无论单面或双面，只要有书写文字，都要一面编写一个页号（空白面不编号）；页号的位置在每页材料的右下角（反面为左下角），页码编写要求采用2B铅笔书写，不漏号不重号。</w:t>
      </w:r>
    </w:p>
    <w:p>
      <w:pPr>
        <w:widowControl w:val="0"/>
        <w:overflowPunct w:val="0"/>
        <w:topLinePunct/>
        <w:spacing w:after="0" w:line="58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10．凡不符合归档要求的文件材料，必须按要求进行整理后方可移交。</w:t>
      </w:r>
    </w:p>
    <w:p>
      <w:pPr>
        <w:widowControl w:val="0"/>
        <w:overflowPunct w:val="0"/>
        <w:topLinePunct/>
        <w:spacing w:after="0" w:line="580" w:lineRule="exact"/>
        <w:ind w:firstLine="640" w:firstLineChars="200"/>
        <w:rPr>
          <w:rFonts w:ascii="黑体" w:hAnsi="黑体" w:eastAsia="黑体"/>
          <w:sz w:val="32"/>
          <w:szCs w:val="32"/>
        </w:rPr>
      </w:pPr>
      <w:r>
        <w:rPr>
          <w:rFonts w:hint="eastAsia" w:ascii="黑体" w:hAnsi="黑体" w:eastAsia="黑体"/>
          <w:sz w:val="32"/>
          <w:szCs w:val="32"/>
        </w:rPr>
        <w:t>三、其他要求</w:t>
      </w:r>
    </w:p>
    <w:p>
      <w:pPr>
        <w:widowControl w:val="0"/>
        <w:overflowPunct w:val="0"/>
        <w:topLinePunct/>
        <w:spacing w:after="0" w:line="58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1．文件材料归档时，交接双方必须当面验收，检查文件材料是否齐全、完整，排列、书写是否符合要求，标题是否确切。凡不符合规定者，验收不予通过，并限期改正后重新归档。</w:t>
      </w:r>
    </w:p>
    <w:p>
      <w:pPr>
        <w:widowControl w:val="0"/>
        <w:overflowPunct w:val="0"/>
        <w:topLinePunct/>
        <w:spacing w:after="0" w:line="58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2．归档单位移交文件材料时需提前填写《档案归档移交清单》（附件</w:t>
      </w:r>
      <w:r>
        <w:rPr>
          <w:rFonts w:ascii="Times New Roman" w:hAnsi="Times New Roman" w:eastAsia="仿宋_GB2312"/>
          <w:sz w:val="32"/>
          <w:szCs w:val="32"/>
        </w:rPr>
        <w:t>6</w:t>
      </w:r>
      <w:r>
        <w:rPr>
          <w:rFonts w:hint="eastAsia" w:ascii="Times New Roman" w:hAnsi="Times New Roman" w:eastAsia="仿宋_GB2312"/>
          <w:sz w:val="32"/>
          <w:szCs w:val="32"/>
        </w:rPr>
        <w:t>），移交清单一式两份，纸质和电子双套，交接双方签字并加盖所在单位印章后各留一份备查。在题名栏中，务必编辑清楚文件主题内容，若不能明确材料内容，需另附说明材料的，请注明归档单位、归档单位移交人以及归档日期。</w:t>
      </w:r>
    </w:p>
    <w:p>
      <w:pPr>
        <w:widowControl w:val="0"/>
        <w:overflowPunct w:val="0"/>
        <w:topLinePunct/>
        <w:spacing w:after="0" w:line="58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3．各部门兼职档案员请于</w:t>
      </w:r>
      <w:r>
        <w:rPr>
          <w:rFonts w:ascii="Times New Roman" w:hAnsi="Times New Roman" w:eastAsia="仿宋_GB2312"/>
          <w:sz w:val="32"/>
          <w:szCs w:val="32"/>
        </w:rPr>
        <w:t>2025年3月31</w:t>
      </w:r>
      <w:r>
        <w:rPr>
          <w:rFonts w:hint="eastAsia" w:ascii="Times New Roman" w:hAnsi="Times New Roman" w:eastAsia="仿宋_GB2312"/>
          <w:sz w:val="32"/>
          <w:szCs w:val="32"/>
        </w:rPr>
        <w:t>日</w:t>
      </w:r>
      <w:r>
        <w:rPr>
          <w:rFonts w:ascii="Times New Roman" w:hAnsi="Times New Roman" w:eastAsia="仿宋_GB2312"/>
          <w:sz w:val="32"/>
          <w:szCs w:val="32"/>
        </w:rPr>
        <w:t>前提交附件2-5</w:t>
      </w:r>
      <w:r>
        <w:rPr>
          <w:rFonts w:hint="eastAsia" w:ascii="Times New Roman" w:hAnsi="Times New Roman" w:eastAsia="仿宋_GB2312"/>
          <w:sz w:val="32"/>
          <w:szCs w:val="32"/>
        </w:rPr>
        <w:t>和</w:t>
      </w:r>
      <w:r>
        <w:rPr>
          <w:rFonts w:ascii="Times New Roman" w:hAnsi="Times New Roman" w:eastAsia="仿宋_GB2312"/>
          <w:sz w:val="32"/>
          <w:szCs w:val="32"/>
        </w:rPr>
        <w:t>应归档的电子文件，电子材料备注部门</w:t>
      </w:r>
      <w:r>
        <w:rPr>
          <w:rFonts w:hint="eastAsia" w:ascii="Times New Roman" w:hAnsi="Times New Roman" w:eastAsia="仿宋_GB2312"/>
          <w:sz w:val="32"/>
          <w:szCs w:val="32"/>
        </w:rPr>
        <w:t>（二级</w:t>
      </w:r>
      <w:r>
        <w:rPr>
          <w:rFonts w:ascii="Times New Roman" w:hAnsi="Times New Roman" w:eastAsia="仿宋_GB2312"/>
          <w:sz w:val="32"/>
          <w:szCs w:val="32"/>
        </w:rPr>
        <w:t>学院</w:t>
      </w:r>
      <w:r>
        <w:rPr>
          <w:rFonts w:hint="eastAsia" w:ascii="Times New Roman" w:hAnsi="Times New Roman" w:eastAsia="仿宋_GB2312"/>
          <w:sz w:val="32"/>
          <w:szCs w:val="32"/>
        </w:rPr>
        <w:t>）</w:t>
      </w:r>
      <w:r>
        <w:rPr>
          <w:rFonts w:ascii="Times New Roman" w:hAnsi="Times New Roman" w:eastAsia="仿宋_GB2312"/>
          <w:sz w:val="32"/>
          <w:szCs w:val="32"/>
        </w:rPr>
        <w:t>名称发送到邮箱schen@cztgi.edu.cn</w:t>
      </w:r>
      <w:r>
        <w:rPr>
          <w:rFonts w:hint="eastAsia" w:ascii="Times New Roman" w:hAnsi="Times New Roman" w:eastAsia="仿宋_GB2312"/>
          <w:sz w:val="32"/>
          <w:szCs w:val="32"/>
        </w:rPr>
        <w:t>。</w:t>
      </w:r>
    </w:p>
    <w:p>
      <w:pPr>
        <w:widowControl w:val="0"/>
        <w:overflowPunct w:val="0"/>
        <w:topLinePunct/>
        <w:spacing w:after="0"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4</w:t>
      </w:r>
      <w:r>
        <w:rPr>
          <w:rFonts w:hint="eastAsia" w:ascii="Times New Roman" w:hAnsi="Times New Roman" w:eastAsia="仿宋_GB2312"/>
          <w:sz w:val="32"/>
          <w:szCs w:val="32"/>
        </w:rPr>
        <w:t>．各部门、二级学院主要负责人请填写附件7《常州纺织服装职业技术学院部门兼职档案管理员信息登记表》发送至邮箱</w:t>
      </w:r>
      <w:r>
        <w:rPr>
          <w:rFonts w:ascii="Times New Roman" w:hAnsi="Times New Roman" w:eastAsia="仿宋_GB2312"/>
          <w:sz w:val="32"/>
          <w:szCs w:val="32"/>
        </w:rPr>
        <w:t>schen@cztgi.edu.cn</w:t>
      </w:r>
      <w:r>
        <w:rPr>
          <w:rFonts w:hint="eastAsia" w:ascii="Times New Roman" w:hAnsi="Times New Roman" w:eastAsia="仿宋_GB2312"/>
          <w:sz w:val="32"/>
          <w:szCs w:val="32"/>
        </w:rPr>
        <w:t>。</w:t>
      </w:r>
    </w:p>
    <w:p>
      <w:pPr>
        <w:widowControl w:val="0"/>
        <w:overflowPunct w:val="0"/>
        <w:topLinePunct/>
        <w:spacing w:after="0" w:line="58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联系人：陈思；电话：86336</w:t>
      </w:r>
      <w:r>
        <w:rPr>
          <w:rFonts w:ascii="Times New Roman" w:hAnsi="Times New Roman" w:eastAsia="仿宋_GB2312"/>
          <w:sz w:val="32"/>
          <w:szCs w:val="32"/>
        </w:rPr>
        <w:t>109</w:t>
      </w:r>
      <w:r>
        <w:rPr>
          <w:rFonts w:hint="eastAsia" w:ascii="Times New Roman" w:hAnsi="Times New Roman" w:eastAsia="仿宋_GB2312"/>
          <w:sz w:val="32"/>
          <w:szCs w:val="32"/>
        </w:rPr>
        <w:t>。</w:t>
      </w:r>
    </w:p>
    <w:p>
      <w:pPr>
        <w:widowControl w:val="0"/>
        <w:overflowPunct w:val="0"/>
        <w:topLinePunct/>
        <w:spacing w:after="0" w:line="580" w:lineRule="exact"/>
        <w:ind w:firstLine="640" w:firstLineChars="200"/>
        <w:rPr>
          <w:rFonts w:ascii="Times New Roman" w:hAnsi="Times New Roman" w:eastAsia="仿宋_GB2312"/>
          <w:sz w:val="32"/>
          <w:szCs w:val="32"/>
        </w:rPr>
      </w:pPr>
    </w:p>
    <w:p>
      <w:pPr>
        <w:widowControl w:val="0"/>
        <w:overflowPunct w:val="0"/>
        <w:topLinePunct/>
        <w:spacing w:after="0" w:line="58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附件：1．常州纺织服装职业技术学院归档范围和</w:t>
      </w:r>
    </w:p>
    <w:p>
      <w:pPr>
        <w:widowControl w:val="0"/>
        <w:overflowPunct w:val="0"/>
        <w:topLinePunct/>
        <w:spacing w:after="0" w:line="580" w:lineRule="exact"/>
        <w:ind w:firstLine="2240" w:firstLineChars="700"/>
        <w:rPr>
          <w:rFonts w:ascii="Times New Roman" w:hAnsi="Times New Roman" w:eastAsia="仿宋_GB2312"/>
          <w:sz w:val="32"/>
          <w:szCs w:val="32"/>
        </w:rPr>
      </w:pPr>
      <w:r>
        <w:rPr>
          <w:rFonts w:hint="eastAsia" w:ascii="Times New Roman" w:hAnsi="Times New Roman" w:eastAsia="仿宋_GB2312"/>
          <w:sz w:val="32"/>
          <w:szCs w:val="32"/>
        </w:rPr>
        <w:t>保管期限表</w:t>
      </w:r>
    </w:p>
    <w:p>
      <w:pPr>
        <w:widowControl w:val="0"/>
        <w:overflowPunct w:val="0"/>
        <w:topLinePunct/>
        <w:spacing w:after="0" w:line="580" w:lineRule="exact"/>
        <w:ind w:firstLine="1600" w:firstLineChars="500"/>
        <w:rPr>
          <w:rFonts w:ascii="Times New Roman" w:hAnsi="Times New Roman" w:eastAsia="仿宋_GB2312"/>
          <w:sz w:val="32"/>
          <w:szCs w:val="32"/>
        </w:rPr>
      </w:pPr>
      <w:r>
        <w:rPr>
          <w:rFonts w:hint="eastAsia" w:ascii="Times New Roman" w:hAnsi="Times New Roman" w:eastAsia="仿宋_GB2312"/>
          <w:sz w:val="32"/>
          <w:szCs w:val="32"/>
        </w:rPr>
        <w:t>2．归档文件目录</w:t>
      </w:r>
    </w:p>
    <w:p>
      <w:pPr>
        <w:widowControl w:val="0"/>
        <w:overflowPunct w:val="0"/>
        <w:topLinePunct/>
        <w:spacing w:after="0" w:line="580" w:lineRule="exact"/>
        <w:ind w:firstLine="1600" w:firstLineChars="500"/>
        <w:rPr>
          <w:rFonts w:ascii="Times New Roman" w:hAnsi="Times New Roman" w:eastAsia="仿宋_GB2312"/>
          <w:sz w:val="32"/>
          <w:szCs w:val="32"/>
        </w:rPr>
      </w:pPr>
      <w:r>
        <w:rPr>
          <w:rFonts w:hint="eastAsia" w:ascii="Times New Roman" w:hAnsi="Times New Roman" w:eastAsia="仿宋_GB2312"/>
          <w:sz w:val="32"/>
          <w:szCs w:val="32"/>
        </w:rPr>
        <w:t>3．卷内文件目录</w:t>
      </w:r>
    </w:p>
    <w:p>
      <w:pPr>
        <w:widowControl w:val="0"/>
        <w:overflowPunct w:val="0"/>
        <w:topLinePunct/>
        <w:spacing w:after="0" w:line="580" w:lineRule="exact"/>
        <w:ind w:firstLine="1600" w:firstLineChars="500"/>
        <w:rPr>
          <w:rFonts w:ascii="Times New Roman" w:hAnsi="Times New Roman" w:eastAsia="仿宋_GB2312"/>
          <w:sz w:val="32"/>
          <w:szCs w:val="32"/>
        </w:rPr>
      </w:pPr>
      <w:r>
        <w:rPr>
          <w:rFonts w:hint="eastAsia" w:ascii="Times New Roman" w:hAnsi="Times New Roman" w:eastAsia="仿宋_GB2312"/>
          <w:sz w:val="32"/>
          <w:szCs w:val="32"/>
        </w:rPr>
        <w:t>4．特殊载体档案目录</w:t>
      </w:r>
    </w:p>
    <w:p>
      <w:pPr>
        <w:widowControl w:val="0"/>
        <w:overflowPunct w:val="0"/>
        <w:topLinePunct/>
        <w:spacing w:after="0" w:line="580" w:lineRule="exact"/>
        <w:ind w:firstLine="1600" w:firstLineChars="500"/>
        <w:rPr>
          <w:rFonts w:ascii="Times New Roman" w:hAnsi="Times New Roman" w:eastAsia="仿宋_GB2312"/>
          <w:sz w:val="32"/>
          <w:szCs w:val="32"/>
        </w:rPr>
      </w:pPr>
      <w:r>
        <w:rPr>
          <w:rFonts w:hint="eastAsia" w:ascii="Times New Roman" w:hAnsi="Times New Roman" w:eastAsia="仿宋_GB2312"/>
          <w:sz w:val="32"/>
          <w:szCs w:val="32"/>
        </w:rPr>
        <w:t>5．实物档案登记表</w:t>
      </w:r>
    </w:p>
    <w:p>
      <w:pPr>
        <w:widowControl w:val="0"/>
        <w:overflowPunct w:val="0"/>
        <w:topLinePunct/>
        <w:spacing w:after="0" w:line="580" w:lineRule="exact"/>
        <w:ind w:firstLine="1600" w:firstLineChars="500"/>
        <w:rPr>
          <w:rFonts w:ascii="Times New Roman" w:hAnsi="Times New Roman" w:eastAsia="仿宋_GB2312"/>
          <w:sz w:val="32"/>
          <w:szCs w:val="32"/>
        </w:rPr>
      </w:pPr>
      <w:r>
        <w:rPr>
          <w:rFonts w:hint="eastAsia" w:ascii="Times New Roman" w:hAnsi="Times New Roman" w:eastAsia="仿宋_GB2312"/>
          <w:sz w:val="32"/>
          <w:szCs w:val="32"/>
        </w:rPr>
        <w:t>6．档案归档移交清单</w:t>
      </w:r>
    </w:p>
    <w:p>
      <w:pPr>
        <w:widowControl w:val="0"/>
        <w:overflowPunct w:val="0"/>
        <w:topLinePunct/>
        <w:spacing w:after="0" w:line="580" w:lineRule="exact"/>
        <w:ind w:firstLine="1600" w:firstLineChars="500"/>
        <w:rPr>
          <w:rFonts w:ascii="Times New Roman" w:hAnsi="Times New Roman" w:eastAsia="仿宋_GB2312"/>
          <w:sz w:val="32"/>
          <w:szCs w:val="32"/>
        </w:rPr>
      </w:pPr>
      <w:r>
        <w:rPr>
          <w:rFonts w:hint="eastAsia" w:ascii="Times New Roman" w:hAnsi="Times New Roman" w:eastAsia="仿宋_GB2312"/>
          <w:sz w:val="32"/>
          <w:szCs w:val="32"/>
        </w:rPr>
        <w:t>7．部门兼职档案管理员信息登记表</w:t>
      </w:r>
    </w:p>
    <w:p>
      <w:pPr>
        <w:widowControl w:val="0"/>
        <w:overflowPunct w:val="0"/>
        <w:topLinePunct/>
        <w:spacing w:after="0" w:line="580" w:lineRule="exact"/>
        <w:ind w:firstLine="640" w:firstLineChars="200"/>
        <w:rPr>
          <w:rFonts w:ascii="Times New Roman" w:hAnsi="Times New Roman" w:eastAsia="仿宋_GB2312"/>
          <w:sz w:val="32"/>
          <w:szCs w:val="32"/>
        </w:rPr>
      </w:pPr>
    </w:p>
    <w:p>
      <w:pPr>
        <w:widowControl w:val="0"/>
        <w:overflowPunct w:val="0"/>
        <w:topLinePunct/>
        <w:spacing w:after="0" w:line="580" w:lineRule="exact"/>
        <w:ind w:firstLine="640" w:firstLineChars="200"/>
        <w:rPr>
          <w:rFonts w:ascii="Times New Roman" w:hAnsi="Times New Roman" w:eastAsia="仿宋_GB2312"/>
          <w:sz w:val="32"/>
          <w:szCs w:val="32"/>
        </w:rPr>
      </w:pPr>
    </w:p>
    <w:p>
      <w:pPr>
        <w:widowControl w:val="0"/>
        <w:overflowPunct w:val="0"/>
        <w:topLinePunct/>
        <w:spacing w:after="0" w:line="580" w:lineRule="exact"/>
        <w:ind w:firstLine="6240" w:firstLineChars="1950"/>
        <w:rPr>
          <w:rFonts w:ascii="Times New Roman" w:hAnsi="Times New Roman" w:eastAsia="仿宋_GB2312"/>
          <w:sz w:val="32"/>
          <w:szCs w:val="32"/>
        </w:rPr>
      </w:pPr>
      <w:r>
        <w:rPr>
          <w:rFonts w:hint="eastAsia" w:ascii="Times New Roman" w:hAnsi="Times New Roman" w:eastAsia="仿宋_GB2312"/>
          <w:sz w:val="32"/>
          <w:szCs w:val="32"/>
        </w:rPr>
        <w:t>党政办公室</w:t>
      </w:r>
    </w:p>
    <w:p>
      <w:pPr>
        <w:widowControl w:val="0"/>
        <w:overflowPunct w:val="0"/>
        <w:topLinePunct/>
        <w:spacing w:after="0" w:line="580" w:lineRule="exact"/>
        <w:ind w:firstLine="5920" w:firstLineChars="1850"/>
        <w:rPr>
          <w:rFonts w:ascii="Times New Roman" w:hAnsi="Times New Roman" w:eastAsia="仿宋_GB2312"/>
          <w:sz w:val="32"/>
          <w:szCs w:val="32"/>
        </w:rPr>
      </w:pPr>
      <w:r>
        <w:rPr>
          <w:rFonts w:hint="eastAsia" w:ascii="Times New Roman" w:hAnsi="Times New Roman" w:eastAsia="仿宋_GB2312"/>
          <w:sz w:val="32"/>
          <w:szCs w:val="32"/>
        </w:rPr>
        <w:t>202</w:t>
      </w:r>
      <w:r>
        <w:rPr>
          <w:rFonts w:ascii="Times New Roman" w:hAnsi="Times New Roman" w:eastAsia="仿宋_GB2312"/>
          <w:sz w:val="32"/>
          <w:szCs w:val="32"/>
        </w:rPr>
        <w:t>5</w:t>
      </w:r>
      <w:r>
        <w:rPr>
          <w:rFonts w:hint="eastAsia" w:ascii="Times New Roman" w:hAnsi="Times New Roman" w:eastAsia="仿宋_GB2312"/>
          <w:sz w:val="32"/>
          <w:szCs w:val="32"/>
        </w:rPr>
        <w:t>年</w:t>
      </w:r>
      <w:r>
        <w:rPr>
          <w:rFonts w:ascii="Times New Roman" w:hAnsi="Times New Roman" w:eastAsia="仿宋_GB2312"/>
          <w:sz w:val="32"/>
          <w:szCs w:val="32"/>
        </w:rPr>
        <w:t>2</w:t>
      </w:r>
      <w:r>
        <w:rPr>
          <w:rFonts w:hint="eastAsia" w:ascii="Times New Roman" w:hAnsi="Times New Roman" w:eastAsia="仿宋_GB2312"/>
          <w:sz w:val="32"/>
          <w:szCs w:val="32"/>
        </w:rPr>
        <w:t>月</w:t>
      </w:r>
      <w:r>
        <w:rPr>
          <w:rFonts w:ascii="Times New Roman" w:hAnsi="Times New Roman" w:eastAsia="仿宋_GB2312"/>
          <w:sz w:val="32"/>
          <w:szCs w:val="32"/>
        </w:rPr>
        <w:t>2</w:t>
      </w:r>
      <w:r>
        <w:rPr>
          <w:rFonts w:ascii="Times New Roman" w:hAnsi="Times New Roman" w:eastAsia="仿宋_GB2312"/>
          <w:sz w:val="32"/>
          <w:szCs w:val="32"/>
        </w:rPr>
        <w:t>7</w:t>
      </w:r>
      <w:bookmarkStart w:id="0" w:name="_GoBack"/>
      <w:bookmarkEnd w:id="0"/>
      <w:r>
        <w:rPr>
          <w:rFonts w:hint="eastAsia" w:ascii="Times New Roman" w:hAnsi="Times New Roman" w:eastAsia="仿宋_GB2312"/>
          <w:sz w:val="32"/>
          <w:szCs w:val="32"/>
        </w:rPr>
        <w:t>日</w:t>
      </w:r>
    </w:p>
    <w:sectPr>
      <w:pgSz w:w="11906" w:h="16838"/>
      <w:pgMar w:top="2098" w:right="1474" w:bottom="1701" w:left="1588"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altName w:val="Kingsoft Confetti"/>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altName w:val="Arial"/>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Kingsoft Confetti">
    <w:panose1 w:val="05000100010000000000"/>
    <w:charset w:val="00"/>
    <w:family w:val="auto"/>
    <w:pitch w:val="default"/>
    <w:sig w:usb0="00000000" w:usb1="00000000" w:usb2="00000000" w:usb3="00000000" w:csb0="80000000" w:csb1="00000000"/>
  </w:font>
  <w:font w:name="Kingsoft Sign">
    <w:panose1 w:val="05050102010706020507"/>
    <w:charset w:val="00"/>
    <w:family w:val="auto"/>
    <w:pitch w:val="default"/>
    <w:sig w:usb0="00000000" w:usb1="00000000" w:usb2="00000000" w:usb3="00000000" w:csb0="80000000" w:csb1="00000000"/>
  </w:font>
  <w:font w:name="Arial">
    <w:panose1 w:val="020B0604020202020204"/>
    <w:charset w:val="00"/>
    <w:family w:val="auto"/>
    <w:pitch w:val="default"/>
    <w:sig w:usb0="E0002AFF" w:usb1="C0007843" w:usb2="00000009" w:usb3="00000000" w:csb0="400001FF" w:csb1="FFFF0000"/>
  </w:font>
  <w:font w:name="方正小标宋简体">
    <w:altName w:val="汉仪书宋二KW"/>
    <w:panose1 w:val="03000509000000000000"/>
    <w:charset w:val="86"/>
    <w:family w:val="script"/>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60" w:lineRule="auto"/>
      </w:pPr>
      <w:r>
        <w:separator/>
      </w:r>
    </w:p>
  </w:footnote>
  <w:footnote w:type="continuationSeparator" w:id="1">
    <w:p>
      <w:pPr>
        <w:spacing w:before="0" w:after="0"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UxNjM5YTY0ODc3MzcwN2YwZTdjNDZlNzlmMTVlYWUifQ=="/>
  </w:docVars>
  <w:rsids>
    <w:rsidRoot w:val="00714065"/>
    <w:rsid w:val="00027CE8"/>
    <w:rsid w:val="00065A27"/>
    <w:rsid w:val="000732A3"/>
    <w:rsid w:val="000B2EC0"/>
    <w:rsid w:val="000D6727"/>
    <w:rsid w:val="000F3A55"/>
    <w:rsid w:val="00143ABC"/>
    <w:rsid w:val="001822D0"/>
    <w:rsid w:val="0019098F"/>
    <w:rsid w:val="001A6240"/>
    <w:rsid w:val="00203976"/>
    <w:rsid w:val="00234521"/>
    <w:rsid w:val="00281D6C"/>
    <w:rsid w:val="002841F3"/>
    <w:rsid w:val="00285502"/>
    <w:rsid w:val="00291DF5"/>
    <w:rsid w:val="003115EB"/>
    <w:rsid w:val="00371266"/>
    <w:rsid w:val="00373CB2"/>
    <w:rsid w:val="00392310"/>
    <w:rsid w:val="003B1F93"/>
    <w:rsid w:val="003C63F5"/>
    <w:rsid w:val="003D5F56"/>
    <w:rsid w:val="00462F02"/>
    <w:rsid w:val="004A45FC"/>
    <w:rsid w:val="004C5B98"/>
    <w:rsid w:val="004C6EF0"/>
    <w:rsid w:val="004F1D35"/>
    <w:rsid w:val="004F7F26"/>
    <w:rsid w:val="005014A1"/>
    <w:rsid w:val="005765A9"/>
    <w:rsid w:val="00583912"/>
    <w:rsid w:val="005C0C51"/>
    <w:rsid w:val="005C4892"/>
    <w:rsid w:val="005F7BA1"/>
    <w:rsid w:val="006014BA"/>
    <w:rsid w:val="00613693"/>
    <w:rsid w:val="00664588"/>
    <w:rsid w:val="00697BB8"/>
    <w:rsid w:val="006F7D63"/>
    <w:rsid w:val="00714065"/>
    <w:rsid w:val="00722A5B"/>
    <w:rsid w:val="00750AA5"/>
    <w:rsid w:val="00756572"/>
    <w:rsid w:val="0076336A"/>
    <w:rsid w:val="00772466"/>
    <w:rsid w:val="0077534A"/>
    <w:rsid w:val="007C0867"/>
    <w:rsid w:val="007C4D62"/>
    <w:rsid w:val="007F735F"/>
    <w:rsid w:val="008145F5"/>
    <w:rsid w:val="0084355A"/>
    <w:rsid w:val="008E157E"/>
    <w:rsid w:val="008F4017"/>
    <w:rsid w:val="00981310"/>
    <w:rsid w:val="009816DD"/>
    <w:rsid w:val="00983AC0"/>
    <w:rsid w:val="009A2D58"/>
    <w:rsid w:val="009B7290"/>
    <w:rsid w:val="009C5EE9"/>
    <w:rsid w:val="00A060D7"/>
    <w:rsid w:val="00A1007E"/>
    <w:rsid w:val="00A33A6A"/>
    <w:rsid w:val="00A56DDF"/>
    <w:rsid w:val="00AF4FE2"/>
    <w:rsid w:val="00B053DE"/>
    <w:rsid w:val="00B313B3"/>
    <w:rsid w:val="00B3397A"/>
    <w:rsid w:val="00B51936"/>
    <w:rsid w:val="00B64596"/>
    <w:rsid w:val="00BA7066"/>
    <w:rsid w:val="00BB2BB6"/>
    <w:rsid w:val="00C10518"/>
    <w:rsid w:val="00C36352"/>
    <w:rsid w:val="00C4105E"/>
    <w:rsid w:val="00C61E89"/>
    <w:rsid w:val="00C85034"/>
    <w:rsid w:val="00C87CA9"/>
    <w:rsid w:val="00C91230"/>
    <w:rsid w:val="00C94018"/>
    <w:rsid w:val="00C97E16"/>
    <w:rsid w:val="00CD767A"/>
    <w:rsid w:val="00CE2A4C"/>
    <w:rsid w:val="00D11CA8"/>
    <w:rsid w:val="00D20081"/>
    <w:rsid w:val="00D63E26"/>
    <w:rsid w:val="00D86C24"/>
    <w:rsid w:val="00D96743"/>
    <w:rsid w:val="00E0661D"/>
    <w:rsid w:val="00E54B74"/>
    <w:rsid w:val="00EB4F0A"/>
    <w:rsid w:val="00EB663A"/>
    <w:rsid w:val="00EC4AF1"/>
    <w:rsid w:val="00ED14C6"/>
    <w:rsid w:val="00F4777B"/>
    <w:rsid w:val="00F6441E"/>
    <w:rsid w:val="00F66D53"/>
    <w:rsid w:val="00F8397C"/>
    <w:rsid w:val="00FE669F"/>
    <w:rsid w:val="19383B62"/>
    <w:rsid w:val="1E3535D2"/>
    <w:rsid w:val="1E4D4545"/>
    <w:rsid w:val="275E47B2"/>
    <w:rsid w:val="3EFF5344"/>
    <w:rsid w:val="69760122"/>
    <w:rsid w:val="72516C2E"/>
    <w:rsid w:val="79771520"/>
    <w:rsid w:val="7EF9745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360" w:lineRule="auto"/>
      <w:jc w:val="both"/>
    </w:pPr>
    <w:rPr>
      <w:rFonts w:asciiTheme="minorHAnsi" w:hAnsiTheme="minorHAnsi" w:eastAsiaTheme="minorEastAsia" w:cstheme="minorBidi"/>
      <w:sz w:val="21"/>
      <w:szCs w:val="21"/>
      <w:lang w:val="en-US" w:eastAsia="zh-CN" w:bidi="ar-SA"/>
    </w:rPr>
  </w:style>
  <w:style w:type="paragraph" w:styleId="2">
    <w:name w:val="heading 1"/>
    <w:basedOn w:val="1"/>
    <w:next w:val="1"/>
    <w:link w:val="21"/>
    <w:qFormat/>
    <w:uiPriority w:val="9"/>
    <w:pPr>
      <w:keepNext/>
      <w:keepLines/>
      <w:spacing w:before="240" w:after="0"/>
      <w:outlineLvl w:val="0"/>
    </w:pPr>
    <w:rPr>
      <w:rFonts w:asciiTheme="majorHAnsi" w:hAnsiTheme="majorHAnsi" w:eastAsiaTheme="majorEastAsia" w:cstheme="majorBidi"/>
      <w:color w:val="262626" w:themeColor="text1" w:themeTint="D9"/>
      <w:sz w:val="32"/>
      <w:szCs w:val="32"/>
      <w14:textFill>
        <w14:solidFill>
          <w14:schemeClr w14:val="tx1">
            <w14:lumMod w14:val="85000"/>
            <w14:lumOff w14:val="15000"/>
          </w14:schemeClr>
        </w14:solidFill>
      </w14:textFill>
    </w:rPr>
  </w:style>
  <w:style w:type="paragraph" w:styleId="3">
    <w:name w:val="heading 2"/>
    <w:basedOn w:val="1"/>
    <w:next w:val="1"/>
    <w:link w:val="22"/>
    <w:semiHidden/>
    <w:unhideWhenUsed/>
    <w:qFormat/>
    <w:uiPriority w:val="9"/>
    <w:pPr>
      <w:keepNext/>
      <w:keepLines/>
      <w:spacing w:before="40" w:after="0"/>
      <w:outlineLvl w:val="1"/>
    </w:pPr>
    <w:rPr>
      <w:rFonts w:asciiTheme="majorHAnsi" w:hAnsiTheme="majorHAnsi" w:eastAsiaTheme="majorEastAsia" w:cstheme="majorBidi"/>
      <w:color w:val="262626" w:themeColor="text1" w:themeTint="D9"/>
      <w:sz w:val="28"/>
      <w:szCs w:val="28"/>
      <w14:textFill>
        <w14:solidFill>
          <w14:schemeClr w14:val="tx1">
            <w14:lumMod w14:val="85000"/>
            <w14:lumOff w14:val="15000"/>
          </w14:schemeClr>
        </w14:solidFill>
      </w14:textFill>
    </w:rPr>
  </w:style>
  <w:style w:type="paragraph" w:styleId="4">
    <w:name w:val="heading 3"/>
    <w:basedOn w:val="1"/>
    <w:next w:val="1"/>
    <w:link w:val="23"/>
    <w:semiHidden/>
    <w:unhideWhenUsed/>
    <w:qFormat/>
    <w:uiPriority w:val="9"/>
    <w:pPr>
      <w:keepNext/>
      <w:keepLines/>
      <w:spacing w:before="40" w:after="0"/>
      <w:outlineLvl w:val="2"/>
    </w:pPr>
    <w:rPr>
      <w:rFonts w:asciiTheme="majorHAnsi" w:hAnsiTheme="majorHAnsi" w:eastAsiaTheme="majorEastAsia" w:cstheme="majorBidi"/>
      <w:color w:val="0D0D0D" w:themeColor="text1" w:themeTint="F2"/>
      <w:sz w:val="24"/>
      <w:szCs w:val="24"/>
      <w14:textFill>
        <w14:solidFill>
          <w14:schemeClr w14:val="tx1">
            <w14:lumMod w14:val="95000"/>
            <w14:lumOff w14:val="5000"/>
          </w14:schemeClr>
        </w14:solidFill>
      </w14:textFill>
    </w:rPr>
  </w:style>
  <w:style w:type="paragraph" w:styleId="5">
    <w:name w:val="heading 4"/>
    <w:basedOn w:val="1"/>
    <w:next w:val="1"/>
    <w:link w:val="24"/>
    <w:semiHidden/>
    <w:unhideWhenUsed/>
    <w:qFormat/>
    <w:uiPriority w:val="9"/>
    <w:pPr>
      <w:keepNext/>
      <w:keepLines/>
      <w:spacing w:before="40" w:after="0"/>
      <w:outlineLvl w:val="3"/>
    </w:pPr>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paragraph" w:styleId="6">
    <w:name w:val="heading 5"/>
    <w:basedOn w:val="1"/>
    <w:next w:val="1"/>
    <w:link w:val="25"/>
    <w:semiHidden/>
    <w:unhideWhenUsed/>
    <w:qFormat/>
    <w:uiPriority w:val="9"/>
    <w:pPr>
      <w:keepNext/>
      <w:keepLines/>
      <w:spacing w:before="40" w:after="0"/>
      <w:outlineLvl w:val="4"/>
    </w:pPr>
    <w:rPr>
      <w:rFonts w:asciiTheme="majorHAnsi" w:hAnsiTheme="majorHAnsi" w:eastAsiaTheme="majorEastAsia" w:cstheme="majorBidi"/>
      <w:color w:val="404040" w:themeColor="text1" w:themeTint="BF"/>
      <w14:textFill>
        <w14:solidFill>
          <w14:schemeClr w14:val="tx1">
            <w14:lumMod w14:val="75000"/>
            <w14:lumOff w14:val="25000"/>
          </w14:schemeClr>
        </w14:solidFill>
      </w14:textFill>
    </w:rPr>
  </w:style>
  <w:style w:type="paragraph" w:styleId="7">
    <w:name w:val="heading 6"/>
    <w:basedOn w:val="1"/>
    <w:next w:val="1"/>
    <w:link w:val="26"/>
    <w:semiHidden/>
    <w:unhideWhenUsed/>
    <w:qFormat/>
    <w:uiPriority w:val="9"/>
    <w:pPr>
      <w:keepNext/>
      <w:keepLines/>
      <w:spacing w:before="40" w:after="0"/>
      <w:outlineLvl w:val="5"/>
    </w:pPr>
    <w:rPr>
      <w:rFonts w:asciiTheme="majorHAnsi" w:hAnsiTheme="majorHAnsi" w:eastAsiaTheme="majorEastAsia" w:cstheme="majorBidi"/>
    </w:rPr>
  </w:style>
  <w:style w:type="paragraph" w:styleId="8">
    <w:name w:val="heading 7"/>
    <w:basedOn w:val="1"/>
    <w:next w:val="1"/>
    <w:link w:val="27"/>
    <w:semiHidden/>
    <w:unhideWhenUsed/>
    <w:qFormat/>
    <w:uiPriority w:val="9"/>
    <w:pPr>
      <w:keepNext/>
      <w:keepLines/>
      <w:spacing w:before="40" w:after="0"/>
      <w:outlineLvl w:val="6"/>
    </w:pPr>
    <w:rPr>
      <w:rFonts w:asciiTheme="majorHAnsi" w:hAnsiTheme="majorHAnsi" w:eastAsiaTheme="majorEastAsia" w:cstheme="majorBidi"/>
      <w:i/>
      <w:iCs/>
    </w:rPr>
  </w:style>
  <w:style w:type="paragraph" w:styleId="9">
    <w:name w:val="heading 8"/>
    <w:basedOn w:val="1"/>
    <w:next w:val="1"/>
    <w:link w:val="28"/>
    <w:semiHidden/>
    <w:unhideWhenUsed/>
    <w:qFormat/>
    <w:uiPriority w:val="9"/>
    <w:pPr>
      <w:keepNext/>
      <w:keepLines/>
      <w:spacing w:before="40" w:after="0"/>
      <w:outlineLvl w:val="7"/>
    </w:pPr>
    <w:rPr>
      <w:rFonts w:asciiTheme="majorHAnsi" w:hAnsiTheme="majorHAnsi" w:eastAsiaTheme="majorEastAsia" w:cstheme="majorBidi"/>
      <w:color w:val="262626" w:themeColor="text1" w:themeTint="D9"/>
      <w14:textFill>
        <w14:solidFill>
          <w14:schemeClr w14:val="tx1">
            <w14:lumMod w14:val="85000"/>
            <w14:lumOff w14:val="15000"/>
          </w14:schemeClr>
        </w14:solidFill>
      </w14:textFill>
    </w:rPr>
  </w:style>
  <w:style w:type="paragraph" w:styleId="10">
    <w:name w:val="heading 9"/>
    <w:basedOn w:val="1"/>
    <w:next w:val="1"/>
    <w:link w:val="29"/>
    <w:semiHidden/>
    <w:unhideWhenUsed/>
    <w:qFormat/>
    <w:uiPriority w:val="9"/>
    <w:pPr>
      <w:keepNext/>
      <w:keepLines/>
      <w:spacing w:before="40" w:after="0"/>
      <w:outlineLvl w:val="8"/>
    </w:pPr>
    <w:rPr>
      <w:rFonts w:asciiTheme="majorHAnsi" w:hAnsiTheme="majorHAnsi" w:eastAsiaTheme="majorEastAsia" w:cstheme="majorBidi"/>
      <w:i/>
      <w:iCs/>
      <w:color w:val="262626" w:themeColor="text1" w:themeTint="D9"/>
      <w14:textFill>
        <w14:solidFill>
          <w14:schemeClr w14:val="tx1">
            <w14:lumMod w14:val="85000"/>
            <w14:lumOff w14:val="15000"/>
          </w14:schemeClr>
        </w14:solidFill>
      </w14:textFill>
    </w:rPr>
  </w:style>
  <w:style w:type="character" w:default="1" w:styleId="17">
    <w:name w:val="Default Paragraph Font"/>
    <w:semiHidden/>
    <w:unhideWhenUsed/>
    <w:uiPriority w:val="1"/>
  </w:style>
  <w:style w:type="table" w:default="1" w:styleId="16">
    <w:name w:val="Normal Table"/>
    <w:semiHidden/>
    <w:unhideWhenUsed/>
    <w:uiPriority w:val="99"/>
    <w:tblPr>
      <w:tblCellMar>
        <w:top w:w="0" w:type="dxa"/>
        <w:left w:w="108" w:type="dxa"/>
        <w:bottom w:w="0" w:type="dxa"/>
        <w:right w:w="108" w:type="dxa"/>
      </w:tblCellMar>
    </w:tblPr>
  </w:style>
  <w:style w:type="paragraph" w:styleId="11">
    <w:name w:val="caption"/>
    <w:basedOn w:val="1"/>
    <w:next w:val="1"/>
    <w:semiHidden/>
    <w:unhideWhenUsed/>
    <w:qFormat/>
    <w:uiPriority w:val="35"/>
    <w:pPr>
      <w:spacing w:after="200" w:line="240" w:lineRule="auto"/>
    </w:pPr>
    <w:rPr>
      <w:i/>
      <w:iCs/>
      <w:color w:val="44546A" w:themeColor="text2"/>
      <w:sz w:val="18"/>
      <w:szCs w:val="18"/>
      <w14:textFill>
        <w14:solidFill>
          <w14:schemeClr w14:val="tx2"/>
        </w14:solidFill>
      </w14:textFill>
    </w:rPr>
  </w:style>
  <w:style w:type="paragraph" w:styleId="12">
    <w:name w:val="footer"/>
    <w:basedOn w:val="1"/>
    <w:link w:val="44"/>
    <w:unhideWhenUsed/>
    <w:qFormat/>
    <w:uiPriority w:val="99"/>
    <w:pPr>
      <w:tabs>
        <w:tab w:val="center" w:pos="4153"/>
        <w:tab w:val="right" w:pos="8306"/>
      </w:tabs>
      <w:snapToGrid w:val="0"/>
      <w:spacing w:line="240" w:lineRule="auto"/>
      <w:jc w:val="left"/>
    </w:pPr>
    <w:rPr>
      <w:sz w:val="18"/>
      <w:szCs w:val="18"/>
    </w:rPr>
  </w:style>
  <w:style w:type="paragraph" w:styleId="13">
    <w:name w:val="header"/>
    <w:basedOn w:val="1"/>
    <w:link w:val="43"/>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14">
    <w:name w:val="Subtitle"/>
    <w:basedOn w:val="1"/>
    <w:next w:val="1"/>
    <w:link w:val="31"/>
    <w:qFormat/>
    <w:uiPriority w:val="11"/>
    <w:rPr>
      <w:color w:val="595959" w:themeColor="text1" w:themeTint="A6"/>
      <w:spacing w:val="15"/>
      <w14:textFill>
        <w14:solidFill>
          <w14:schemeClr w14:val="tx1">
            <w14:lumMod w14:val="65000"/>
            <w14:lumOff w14:val="35000"/>
          </w14:schemeClr>
        </w14:solidFill>
      </w14:textFill>
    </w:rPr>
  </w:style>
  <w:style w:type="paragraph" w:styleId="15">
    <w:name w:val="Title"/>
    <w:basedOn w:val="1"/>
    <w:next w:val="1"/>
    <w:link w:val="30"/>
    <w:qFormat/>
    <w:uiPriority w:val="10"/>
    <w:pPr>
      <w:spacing w:after="0" w:line="240" w:lineRule="auto"/>
      <w:contextualSpacing/>
    </w:pPr>
    <w:rPr>
      <w:rFonts w:asciiTheme="majorHAnsi" w:hAnsiTheme="majorHAnsi" w:eastAsiaTheme="majorEastAsia" w:cstheme="majorBidi"/>
      <w:spacing w:val="-10"/>
      <w:sz w:val="56"/>
      <w:szCs w:val="56"/>
    </w:rPr>
  </w:style>
  <w:style w:type="character" w:styleId="18">
    <w:name w:val="Strong"/>
    <w:basedOn w:val="17"/>
    <w:qFormat/>
    <w:uiPriority w:val="22"/>
    <w:rPr>
      <w:b/>
      <w:bCs/>
      <w:color w:val="auto"/>
    </w:rPr>
  </w:style>
  <w:style w:type="character" w:styleId="19">
    <w:name w:val="Emphasis"/>
    <w:basedOn w:val="17"/>
    <w:qFormat/>
    <w:uiPriority w:val="20"/>
    <w:rPr>
      <w:i/>
      <w:iCs/>
      <w:color w:val="auto"/>
    </w:rPr>
  </w:style>
  <w:style w:type="character" w:styleId="20">
    <w:name w:val="Hyperlink"/>
    <w:basedOn w:val="17"/>
    <w:unhideWhenUsed/>
    <w:qFormat/>
    <w:uiPriority w:val="99"/>
    <w:rPr>
      <w:color w:val="0563C1" w:themeColor="hyperlink"/>
      <w:u w:val="single"/>
      <w14:textFill>
        <w14:solidFill>
          <w14:schemeClr w14:val="hlink"/>
        </w14:solidFill>
      </w14:textFill>
    </w:rPr>
  </w:style>
  <w:style w:type="character" w:customStyle="1" w:styleId="21">
    <w:name w:val="标题 1 字符"/>
    <w:basedOn w:val="17"/>
    <w:link w:val="2"/>
    <w:uiPriority w:val="9"/>
    <w:rPr>
      <w:rFonts w:asciiTheme="majorHAnsi" w:hAnsiTheme="majorHAnsi" w:eastAsiaTheme="majorEastAsia" w:cstheme="majorBidi"/>
      <w:color w:val="262626" w:themeColor="text1" w:themeTint="D9"/>
      <w:sz w:val="32"/>
      <w:szCs w:val="32"/>
      <w14:textFill>
        <w14:solidFill>
          <w14:schemeClr w14:val="tx1">
            <w14:lumMod w14:val="85000"/>
            <w14:lumOff w14:val="15000"/>
          </w14:schemeClr>
        </w14:solidFill>
      </w14:textFill>
    </w:rPr>
  </w:style>
  <w:style w:type="character" w:customStyle="1" w:styleId="22">
    <w:name w:val="标题 2 字符"/>
    <w:basedOn w:val="17"/>
    <w:link w:val="3"/>
    <w:semiHidden/>
    <w:uiPriority w:val="9"/>
    <w:rPr>
      <w:rFonts w:asciiTheme="majorHAnsi" w:hAnsiTheme="majorHAnsi" w:eastAsiaTheme="majorEastAsia" w:cstheme="majorBidi"/>
      <w:color w:val="262626" w:themeColor="text1" w:themeTint="D9"/>
      <w:sz w:val="28"/>
      <w:szCs w:val="28"/>
      <w14:textFill>
        <w14:solidFill>
          <w14:schemeClr w14:val="tx1">
            <w14:lumMod w14:val="85000"/>
            <w14:lumOff w14:val="15000"/>
          </w14:schemeClr>
        </w14:solidFill>
      </w14:textFill>
    </w:rPr>
  </w:style>
  <w:style w:type="character" w:customStyle="1" w:styleId="23">
    <w:name w:val="标题 3 字符"/>
    <w:basedOn w:val="17"/>
    <w:link w:val="4"/>
    <w:semiHidden/>
    <w:uiPriority w:val="9"/>
    <w:rPr>
      <w:rFonts w:asciiTheme="majorHAnsi" w:hAnsiTheme="majorHAnsi" w:eastAsiaTheme="majorEastAsia" w:cstheme="majorBidi"/>
      <w:color w:val="0D0D0D" w:themeColor="text1" w:themeTint="F2"/>
      <w:sz w:val="24"/>
      <w:szCs w:val="24"/>
      <w14:textFill>
        <w14:solidFill>
          <w14:schemeClr w14:val="tx1">
            <w14:lumMod w14:val="95000"/>
            <w14:lumOff w14:val="5000"/>
          </w14:schemeClr>
        </w14:solidFill>
      </w14:textFill>
    </w:rPr>
  </w:style>
  <w:style w:type="character" w:customStyle="1" w:styleId="24">
    <w:name w:val="标题 4 字符"/>
    <w:basedOn w:val="17"/>
    <w:link w:val="5"/>
    <w:semiHidden/>
    <w:qFormat/>
    <w:uiPriority w:val="9"/>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character" w:customStyle="1" w:styleId="25">
    <w:name w:val="标题 5 字符"/>
    <w:basedOn w:val="17"/>
    <w:link w:val="6"/>
    <w:semiHidden/>
    <w:uiPriority w:val="9"/>
    <w:rPr>
      <w:rFonts w:asciiTheme="majorHAnsi" w:hAnsiTheme="majorHAnsi" w:eastAsiaTheme="majorEastAsia" w:cstheme="majorBidi"/>
      <w:color w:val="404040" w:themeColor="text1" w:themeTint="BF"/>
      <w14:textFill>
        <w14:solidFill>
          <w14:schemeClr w14:val="tx1">
            <w14:lumMod w14:val="75000"/>
            <w14:lumOff w14:val="25000"/>
          </w14:schemeClr>
        </w14:solidFill>
      </w14:textFill>
    </w:rPr>
  </w:style>
  <w:style w:type="character" w:customStyle="1" w:styleId="26">
    <w:name w:val="标题 6 字符"/>
    <w:basedOn w:val="17"/>
    <w:link w:val="7"/>
    <w:semiHidden/>
    <w:uiPriority w:val="9"/>
    <w:rPr>
      <w:rFonts w:asciiTheme="majorHAnsi" w:hAnsiTheme="majorHAnsi" w:eastAsiaTheme="majorEastAsia" w:cstheme="majorBidi"/>
    </w:rPr>
  </w:style>
  <w:style w:type="character" w:customStyle="1" w:styleId="27">
    <w:name w:val="标题 7 字符"/>
    <w:basedOn w:val="17"/>
    <w:link w:val="8"/>
    <w:semiHidden/>
    <w:uiPriority w:val="9"/>
    <w:rPr>
      <w:rFonts w:asciiTheme="majorHAnsi" w:hAnsiTheme="majorHAnsi" w:eastAsiaTheme="majorEastAsia" w:cstheme="majorBidi"/>
      <w:i/>
      <w:iCs/>
    </w:rPr>
  </w:style>
  <w:style w:type="character" w:customStyle="1" w:styleId="28">
    <w:name w:val="标题 8 字符"/>
    <w:basedOn w:val="17"/>
    <w:link w:val="9"/>
    <w:semiHidden/>
    <w:uiPriority w:val="9"/>
    <w:rPr>
      <w:rFonts w:asciiTheme="majorHAnsi" w:hAnsiTheme="majorHAnsi" w:eastAsiaTheme="majorEastAsia" w:cstheme="majorBidi"/>
      <w:color w:val="262626" w:themeColor="text1" w:themeTint="D9"/>
      <w14:textFill>
        <w14:solidFill>
          <w14:schemeClr w14:val="tx1">
            <w14:lumMod w14:val="85000"/>
            <w14:lumOff w14:val="15000"/>
          </w14:schemeClr>
        </w14:solidFill>
      </w14:textFill>
    </w:rPr>
  </w:style>
  <w:style w:type="character" w:customStyle="1" w:styleId="29">
    <w:name w:val="标题 9 字符"/>
    <w:basedOn w:val="17"/>
    <w:link w:val="10"/>
    <w:semiHidden/>
    <w:uiPriority w:val="9"/>
    <w:rPr>
      <w:rFonts w:asciiTheme="majorHAnsi" w:hAnsiTheme="majorHAnsi" w:eastAsiaTheme="majorEastAsia" w:cstheme="majorBidi"/>
      <w:i/>
      <w:iCs/>
      <w:color w:val="262626" w:themeColor="text1" w:themeTint="D9"/>
      <w14:textFill>
        <w14:solidFill>
          <w14:schemeClr w14:val="tx1">
            <w14:lumMod w14:val="85000"/>
            <w14:lumOff w14:val="15000"/>
          </w14:schemeClr>
        </w14:solidFill>
      </w14:textFill>
    </w:rPr>
  </w:style>
  <w:style w:type="character" w:customStyle="1" w:styleId="30">
    <w:name w:val="标题 字符"/>
    <w:basedOn w:val="17"/>
    <w:link w:val="15"/>
    <w:uiPriority w:val="10"/>
    <w:rPr>
      <w:rFonts w:asciiTheme="majorHAnsi" w:hAnsiTheme="majorHAnsi" w:eastAsiaTheme="majorEastAsia" w:cstheme="majorBidi"/>
      <w:spacing w:val="-10"/>
      <w:sz w:val="56"/>
      <w:szCs w:val="56"/>
    </w:rPr>
  </w:style>
  <w:style w:type="character" w:customStyle="1" w:styleId="31">
    <w:name w:val="副标题 字符"/>
    <w:basedOn w:val="17"/>
    <w:link w:val="14"/>
    <w:uiPriority w:val="11"/>
    <w:rPr>
      <w:color w:val="595959" w:themeColor="text1" w:themeTint="A6"/>
      <w:spacing w:val="15"/>
      <w14:textFill>
        <w14:solidFill>
          <w14:schemeClr w14:val="tx1">
            <w14:lumMod w14:val="65000"/>
            <w14:lumOff w14:val="35000"/>
          </w14:schemeClr>
        </w14:solidFill>
      </w14:textFill>
    </w:rPr>
  </w:style>
  <w:style w:type="paragraph" w:styleId="32">
    <w:name w:val="No Spacing"/>
    <w:qFormat/>
    <w:uiPriority w:val="1"/>
    <w:pPr>
      <w:jc w:val="both"/>
    </w:pPr>
    <w:rPr>
      <w:rFonts w:asciiTheme="minorHAnsi" w:hAnsiTheme="minorHAnsi" w:eastAsiaTheme="minorEastAsia" w:cstheme="minorBidi"/>
      <w:sz w:val="21"/>
      <w:szCs w:val="21"/>
      <w:lang w:val="en-US" w:eastAsia="zh-CN" w:bidi="ar-SA"/>
    </w:rPr>
  </w:style>
  <w:style w:type="paragraph" w:styleId="33">
    <w:name w:val="Quote"/>
    <w:basedOn w:val="1"/>
    <w:next w:val="1"/>
    <w:link w:val="34"/>
    <w:qFormat/>
    <w:uiPriority w:val="29"/>
    <w:pPr>
      <w:spacing w:before="200"/>
      <w:ind w:left="864" w:right="864"/>
    </w:pPr>
    <w:rPr>
      <w:i/>
      <w:iCs/>
      <w:color w:val="404040" w:themeColor="text1" w:themeTint="BF"/>
      <w14:textFill>
        <w14:solidFill>
          <w14:schemeClr w14:val="tx1">
            <w14:lumMod w14:val="75000"/>
            <w14:lumOff w14:val="25000"/>
          </w14:schemeClr>
        </w14:solidFill>
      </w14:textFill>
    </w:rPr>
  </w:style>
  <w:style w:type="character" w:customStyle="1" w:styleId="34">
    <w:name w:val="引用 字符"/>
    <w:basedOn w:val="17"/>
    <w:link w:val="33"/>
    <w:uiPriority w:val="29"/>
    <w:rPr>
      <w:i/>
      <w:iCs/>
      <w:color w:val="404040" w:themeColor="text1" w:themeTint="BF"/>
      <w14:textFill>
        <w14:solidFill>
          <w14:schemeClr w14:val="tx1">
            <w14:lumMod w14:val="75000"/>
            <w14:lumOff w14:val="25000"/>
          </w14:schemeClr>
        </w14:solidFill>
      </w14:textFill>
    </w:rPr>
  </w:style>
  <w:style w:type="paragraph" w:styleId="35">
    <w:name w:val="Intense Quote"/>
    <w:basedOn w:val="1"/>
    <w:next w:val="1"/>
    <w:link w:val="36"/>
    <w:qFormat/>
    <w:uiPriority w:val="30"/>
    <w:pPr>
      <w:pBdr>
        <w:top w:val="single" w:color="3F3F3F" w:themeColor="text1" w:themeTint="BF" w:sz="4" w:space="10"/>
        <w:bottom w:val="single" w:color="3F3F3F" w:themeColor="text1" w:themeTint="BF" w:sz="4" w:space="10"/>
      </w:pBdr>
      <w:spacing w:before="360" w:after="360"/>
      <w:ind w:left="864" w:right="864"/>
      <w:jc w:val="center"/>
    </w:pPr>
    <w:rPr>
      <w:i/>
      <w:iCs/>
      <w:color w:val="404040" w:themeColor="text1" w:themeTint="BF"/>
      <w14:textFill>
        <w14:solidFill>
          <w14:schemeClr w14:val="tx1">
            <w14:lumMod w14:val="75000"/>
            <w14:lumOff w14:val="25000"/>
          </w14:schemeClr>
        </w14:solidFill>
      </w14:textFill>
    </w:rPr>
  </w:style>
  <w:style w:type="character" w:customStyle="1" w:styleId="36">
    <w:name w:val="明显引用 字符"/>
    <w:basedOn w:val="17"/>
    <w:link w:val="35"/>
    <w:uiPriority w:val="30"/>
    <w:rPr>
      <w:i/>
      <w:iCs/>
      <w:color w:val="404040" w:themeColor="text1" w:themeTint="BF"/>
      <w14:textFill>
        <w14:solidFill>
          <w14:schemeClr w14:val="tx1">
            <w14:lumMod w14:val="75000"/>
            <w14:lumOff w14:val="25000"/>
          </w14:schemeClr>
        </w14:solidFill>
      </w14:textFill>
    </w:rPr>
  </w:style>
  <w:style w:type="character" w:customStyle="1" w:styleId="37">
    <w:name w:val="不明显强调1"/>
    <w:basedOn w:val="17"/>
    <w:qFormat/>
    <w:uiPriority w:val="19"/>
    <w:rPr>
      <w:i/>
      <w:iCs/>
      <w:color w:val="404040" w:themeColor="text1" w:themeTint="BF"/>
      <w14:textFill>
        <w14:solidFill>
          <w14:schemeClr w14:val="tx1">
            <w14:lumMod w14:val="75000"/>
            <w14:lumOff w14:val="25000"/>
          </w14:schemeClr>
        </w14:solidFill>
      </w14:textFill>
    </w:rPr>
  </w:style>
  <w:style w:type="character" w:customStyle="1" w:styleId="38">
    <w:name w:val="明显强调1"/>
    <w:basedOn w:val="17"/>
    <w:qFormat/>
    <w:uiPriority w:val="21"/>
    <w:rPr>
      <w:b/>
      <w:bCs/>
      <w:i/>
      <w:iCs/>
      <w:color w:val="auto"/>
    </w:rPr>
  </w:style>
  <w:style w:type="character" w:customStyle="1" w:styleId="39">
    <w:name w:val="不明显参考1"/>
    <w:basedOn w:val="17"/>
    <w:qFormat/>
    <w:uiPriority w:val="31"/>
    <w:rPr>
      <w:smallCaps/>
      <w:color w:val="404040" w:themeColor="text1" w:themeTint="BF"/>
      <w14:textFill>
        <w14:solidFill>
          <w14:schemeClr w14:val="tx1">
            <w14:lumMod w14:val="75000"/>
            <w14:lumOff w14:val="25000"/>
          </w14:schemeClr>
        </w14:solidFill>
      </w14:textFill>
    </w:rPr>
  </w:style>
  <w:style w:type="character" w:customStyle="1" w:styleId="40">
    <w:name w:val="明显参考1"/>
    <w:basedOn w:val="17"/>
    <w:qFormat/>
    <w:uiPriority w:val="32"/>
    <w:rPr>
      <w:b/>
      <w:bCs/>
      <w:smallCaps/>
      <w:color w:val="404040" w:themeColor="text1" w:themeTint="BF"/>
      <w:spacing w:val="5"/>
      <w14:textFill>
        <w14:solidFill>
          <w14:schemeClr w14:val="tx1">
            <w14:lumMod w14:val="75000"/>
            <w14:lumOff w14:val="25000"/>
          </w14:schemeClr>
        </w14:solidFill>
      </w14:textFill>
    </w:rPr>
  </w:style>
  <w:style w:type="character" w:customStyle="1" w:styleId="41">
    <w:name w:val="书籍标题1"/>
    <w:basedOn w:val="17"/>
    <w:qFormat/>
    <w:uiPriority w:val="33"/>
    <w:rPr>
      <w:b/>
      <w:bCs/>
      <w:i/>
      <w:iCs/>
      <w:spacing w:val="5"/>
    </w:rPr>
  </w:style>
  <w:style w:type="paragraph" w:customStyle="1" w:styleId="42">
    <w:name w:val="TOC 标题1"/>
    <w:basedOn w:val="2"/>
    <w:next w:val="1"/>
    <w:semiHidden/>
    <w:unhideWhenUsed/>
    <w:qFormat/>
    <w:uiPriority w:val="39"/>
    <w:pPr>
      <w:outlineLvl w:val="9"/>
    </w:pPr>
  </w:style>
  <w:style w:type="character" w:customStyle="1" w:styleId="43">
    <w:name w:val="页眉 字符"/>
    <w:basedOn w:val="17"/>
    <w:link w:val="13"/>
    <w:uiPriority w:val="99"/>
    <w:rPr>
      <w:sz w:val="18"/>
      <w:szCs w:val="18"/>
    </w:rPr>
  </w:style>
  <w:style w:type="character" w:customStyle="1" w:styleId="44">
    <w:name w:val="页脚 字符"/>
    <w:basedOn w:val="17"/>
    <w:link w:val="12"/>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Calibri">
      <a:majorFont>
        <a:latin typeface="Calibri"/>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Company>微软中国</Company>
  <Pages>1</Pages>
  <Words>244</Words>
  <Characters>1393</Characters>
  <Lines>11</Lines>
  <Paragraphs>3</Paragraphs>
  <TotalTime>43</TotalTime>
  <ScaleCrop>false</ScaleCrop>
  <LinksUpToDate>false</LinksUpToDate>
  <CharactersWithSpaces>1634</CharactersWithSpaces>
  <Application>WPS Office WWO_wpscloud_20240219104309-4f63141d98</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2025-02-17T16:09:00Z</dcterms:created>
  <dc:creator>未定义</dc:creator>
  <cp:lastModifiedBy>陈思</cp:lastModifiedBy>
  <dcterms:modified xsi:type="dcterms:W3CDTF">2025-02-27T10:31:08Z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0108513FE7D14F8292B3869F410415A5_13</vt:lpwstr>
  </property>
</Properties>
</file>